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DE" w:rsidRPr="0074327F" w:rsidRDefault="000441DE" w:rsidP="000441DE">
      <w:pPr>
        <w:spacing w:before="0" w:beforeAutospacing="0" w:after="0" w:afterAutospacing="0" w:line="288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7432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МИНИСТЕРСТВО ПРОСВЕЩЕНИЯ РОССИЙСКОЙ ФЕДЕРАЦИИ Магаданская область  Среднеканского муниципального округа </w:t>
      </w:r>
    </w:p>
    <w:tbl>
      <w:tblPr>
        <w:tblpPr w:leftFromText="180" w:rightFromText="180" w:vertAnchor="text" w:horzAnchor="margin" w:tblpXSpec="center" w:tblpY="975"/>
        <w:tblW w:w="10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5413"/>
      </w:tblGrid>
      <w:tr w:rsidR="000441DE" w:rsidRPr="009B11DC" w:rsidTr="00ED76CB">
        <w:trPr>
          <w:trHeight w:val="225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1DE" w:rsidRPr="0074327F" w:rsidRDefault="000441DE" w:rsidP="00ED76CB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7432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Рассмотрено</w:t>
            </w:r>
          </w:p>
          <w:p w:rsidR="000441DE" w:rsidRPr="0074327F" w:rsidRDefault="000441DE" w:rsidP="00ED76CB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432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педагогическом совете</w:t>
            </w:r>
          </w:p>
          <w:p w:rsidR="000441DE" w:rsidRPr="0074327F" w:rsidRDefault="000441DE" w:rsidP="00ED76CB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432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 №   от 30. 08.2023г.</w:t>
            </w:r>
          </w:p>
          <w:p w:rsidR="000441DE" w:rsidRPr="0074327F" w:rsidRDefault="000441DE" w:rsidP="00ED76CB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432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</w:t>
            </w:r>
          </w:p>
          <w:p w:rsidR="000441DE" w:rsidRPr="0074327F" w:rsidRDefault="000441DE" w:rsidP="00ED76CB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432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</w:t>
            </w:r>
          </w:p>
          <w:p w:rsidR="000441DE" w:rsidRPr="0074327F" w:rsidRDefault="000441DE" w:rsidP="00ED76CB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432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DE" w:rsidRPr="0074327F" w:rsidRDefault="000441DE" w:rsidP="00ED76CB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441DE" w:rsidRPr="0074327F" w:rsidRDefault="000441DE" w:rsidP="00ED76CB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432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УТВЕРЖДЕНО</w:t>
            </w:r>
          </w:p>
          <w:p w:rsidR="000441DE" w:rsidRPr="0074327F" w:rsidRDefault="000441DE" w:rsidP="00ED76CB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432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Приказом № 147  от 30.08.23.</w:t>
            </w:r>
          </w:p>
          <w:p w:rsidR="000441DE" w:rsidRDefault="000441DE" w:rsidP="007F0F14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432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И.о</w:t>
            </w:r>
            <w:proofErr w:type="gramStart"/>
            <w:r w:rsidRPr="007432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.д</w:t>
            </w:r>
            <w:proofErr w:type="gramEnd"/>
            <w:r w:rsidRPr="007432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иректора</w:t>
            </w:r>
            <w:proofErr w:type="spellEnd"/>
            <w:r w:rsidRPr="007432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Поддубная И.</w:t>
            </w:r>
            <w:r w:rsidR="007F0F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Н.</w:t>
            </w:r>
          </w:p>
          <w:p w:rsidR="007F0F14" w:rsidRPr="0074327F" w:rsidRDefault="007F0F14" w:rsidP="007F0F14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</w:p>
        </w:tc>
      </w:tr>
    </w:tbl>
    <w:p w:rsidR="000441DE" w:rsidRPr="0074327F" w:rsidRDefault="000441DE" w:rsidP="000441DE">
      <w:pPr>
        <w:spacing w:before="150" w:beforeAutospacing="0" w:after="200" w:afterAutospacing="0" w:line="288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74327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МБОУ СОШ п. Сеймчан</w:t>
      </w:r>
    </w:p>
    <w:p w:rsidR="000441DE" w:rsidRPr="0074327F" w:rsidRDefault="000441DE" w:rsidP="000441DE">
      <w:pPr>
        <w:spacing w:before="0" w:beforeAutospacing="0" w:after="200" w:afterAutospacing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441DE" w:rsidRPr="0074327F" w:rsidRDefault="000441DE" w:rsidP="000441DE">
      <w:pPr>
        <w:spacing w:before="0" w:beforeAutospacing="0" w:after="200" w:afterAutospacing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441DE" w:rsidRPr="0074327F" w:rsidRDefault="000441DE" w:rsidP="000441DE">
      <w:pPr>
        <w:spacing w:before="0" w:beforeAutospacing="0" w:after="200" w:afterAutospacing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441DE" w:rsidRPr="0074327F" w:rsidRDefault="000441DE" w:rsidP="000441DE">
      <w:pPr>
        <w:spacing w:before="0" w:beforeAutospacing="0" w:after="200" w:afterAutospacing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441DE" w:rsidRPr="0074327F" w:rsidRDefault="000441DE" w:rsidP="000441DE">
      <w:pPr>
        <w:spacing w:before="0" w:beforeAutospacing="0" w:after="0" w:afterAutospacing="0" w:line="276" w:lineRule="auto"/>
        <w:jc w:val="center"/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</w:pPr>
      <w:r w:rsidRPr="0074327F"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  <w:t xml:space="preserve">Рабочая программа </w:t>
      </w:r>
    </w:p>
    <w:p w:rsidR="000441DE" w:rsidRPr="0074327F" w:rsidRDefault="000441DE" w:rsidP="000441DE">
      <w:pPr>
        <w:spacing w:before="0" w:beforeAutospacing="0" w:after="0" w:afterAutospacing="0" w:line="276" w:lineRule="auto"/>
        <w:jc w:val="center"/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</w:pPr>
      <w:r w:rsidRPr="0074327F"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  <w:t>учебного предмета  «</w:t>
      </w:r>
      <w:r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  <w:t>Физическая культура</w:t>
      </w:r>
      <w:r w:rsidRPr="0074327F"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  <w:t>»</w:t>
      </w:r>
    </w:p>
    <w:p w:rsidR="000441DE" w:rsidRPr="0074327F" w:rsidRDefault="000441DE" w:rsidP="000441DE">
      <w:pPr>
        <w:spacing w:before="0" w:beforeAutospacing="0" w:after="200" w:afterAutospacing="0" w:line="276" w:lineRule="auto"/>
        <w:jc w:val="center"/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</w:pPr>
      <w:r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  <w:t xml:space="preserve">для </w:t>
      </w:r>
      <w:proofErr w:type="gramStart"/>
      <w:r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  <w:t>обучающих</w:t>
      </w:r>
      <w:proofErr w:type="gramEnd"/>
      <w:r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  <w:t xml:space="preserve"> </w:t>
      </w:r>
      <w:r w:rsidRPr="0074327F"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  <w:t>3 класс</w:t>
      </w:r>
      <w:r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  <w:t>а</w:t>
      </w:r>
    </w:p>
    <w:p w:rsidR="000441DE" w:rsidRPr="0074327F" w:rsidRDefault="000441DE" w:rsidP="000441DE">
      <w:pPr>
        <w:spacing w:before="0" w:beforeAutospacing="0" w:after="200" w:afterAutospacing="0" w:line="276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p w:rsidR="000441DE" w:rsidRPr="0074327F" w:rsidRDefault="000441DE" w:rsidP="000441DE">
      <w:pPr>
        <w:spacing w:before="150" w:beforeAutospacing="0" w:after="200" w:afterAutospacing="0" w:line="288" w:lineRule="auto"/>
        <w:ind w:right="75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  <w:r w:rsidRPr="0074327F"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  <w:t xml:space="preserve">                                      </w:t>
      </w:r>
    </w:p>
    <w:p w:rsidR="000441DE" w:rsidRDefault="000441DE" w:rsidP="000441DE">
      <w:pPr>
        <w:spacing w:before="0" w:beforeAutospacing="0" w:after="200" w:afterAutospacing="0" w:line="288" w:lineRule="auto"/>
        <w:ind w:right="75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  <w:r w:rsidRPr="0074327F"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  <w:t xml:space="preserve">                                                        </w:t>
      </w:r>
    </w:p>
    <w:p w:rsidR="000441DE" w:rsidRDefault="000441DE" w:rsidP="000441DE">
      <w:pPr>
        <w:spacing w:before="0" w:beforeAutospacing="0" w:after="200" w:afterAutospacing="0" w:line="288" w:lineRule="auto"/>
        <w:ind w:right="75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</w:p>
    <w:p w:rsidR="000441DE" w:rsidRDefault="000441DE" w:rsidP="000441DE">
      <w:pPr>
        <w:spacing w:before="0" w:beforeAutospacing="0" w:after="200" w:afterAutospacing="0" w:line="288" w:lineRule="auto"/>
        <w:ind w:right="75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</w:p>
    <w:p w:rsidR="000441DE" w:rsidRPr="0074327F" w:rsidRDefault="000441DE" w:rsidP="000441DE">
      <w:pPr>
        <w:spacing w:before="0" w:beforeAutospacing="0" w:after="200" w:afterAutospacing="0" w:line="288" w:lineRule="auto"/>
        <w:ind w:right="75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</w:p>
    <w:p w:rsidR="000441DE" w:rsidRPr="0074327F" w:rsidRDefault="000441DE" w:rsidP="000441DE">
      <w:pPr>
        <w:spacing w:before="0" w:beforeAutospacing="0" w:after="200" w:afterAutospacing="0" w:line="288" w:lineRule="auto"/>
        <w:ind w:right="75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</w:p>
    <w:p w:rsidR="000441DE" w:rsidRPr="000441DE" w:rsidRDefault="000441DE" w:rsidP="000441DE">
      <w:pPr>
        <w:spacing w:before="0" w:beforeAutospacing="0" w:after="200" w:afterAutospacing="0" w:line="288" w:lineRule="auto"/>
        <w:ind w:right="75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val="ru-RU" w:eastAsia="ru-RU"/>
        </w:rPr>
      </w:pPr>
      <w:proofErr w:type="spellStart"/>
      <w:r w:rsidRPr="0074327F">
        <w:rPr>
          <w:rFonts w:ascii="Calibri" w:eastAsia="Times New Roman" w:hAnsi="Calibri" w:cs="Times New Roman"/>
          <w:b/>
          <w:color w:val="000000"/>
          <w:sz w:val="28"/>
          <w:szCs w:val="28"/>
          <w:lang w:val="ru-RU" w:eastAsia="ru-RU"/>
        </w:rPr>
        <w:t>п.Сеймчан</w:t>
      </w:r>
      <w:proofErr w:type="spellEnd"/>
      <w:r w:rsidRPr="0074327F">
        <w:rPr>
          <w:rFonts w:ascii="Calibri" w:eastAsia="Times New Roman" w:hAnsi="Calibri" w:cs="Times New Roman"/>
          <w:b/>
          <w:color w:val="000000"/>
          <w:sz w:val="28"/>
          <w:szCs w:val="28"/>
          <w:lang w:val="ru-RU" w:eastAsia="ru-RU"/>
        </w:rPr>
        <w:t xml:space="preserve"> 2023-2024 </w:t>
      </w:r>
      <w:proofErr w:type="spellStart"/>
      <w:r w:rsidRPr="0074327F">
        <w:rPr>
          <w:rFonts w:ascii="Calibri" w:eastAsia="Times New Roman" w:hAnsi="Calibri" w:cs="Times New Roman"/>
          <w:b/>
          <w:color w:val="000000"/>
          <w:sz w:val="28"/>
          <w:szCs w:val="28"/>
          <w:lang w:val="ru-RU" w:eastAsia="ru-RU"/>
        </w:rPr>
        <w:t>уч.год</w:t>
      </w:r>
      <w:proofErr w:type="spellEnd"/>
      <w:r w:rsidRPr="0074327F">
        <w:rPr>
          <w:rFonts w:ascii="Calibri" w:eastAsia="Times New Roman" w:hAnsi="Calibri" w:cs="Times New Roman"/>
          <w:b/>
          <w:color w:val="000000"/>
          <w:sz w:val="28"/>
          <w:szCs w:val="28"/>
          <w:lang w:val="ru-RU" w:eastAsia="ru-RU"/>
        </w:rPr>
        <w:t>.</w:t>
      </w:r>
    </w:p>
    <w:p w:rsidR="0088577E" w:rsidRPr="00961D3D" w:rsidRDefault="009F1CCB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961D3D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Пояснительная записка</w:t>
      </w:r>
    </w:p>
    <w:p w:rsidR="0088577E" w:rsidRPr="00961D3D" w:rsidRDefault="009F1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по физической культуре на уровень начального общего образования для обучающихся 1–4-х классов </w:t>
      </w:r>
      <w:r w:rsidR="00961D3D">
        <w:rPr>
          <w:rFonts w:hAnsi="Times New Roman" w:cs="Times New Roman"/>
          <w:color w:val="000000"/>
          <w:sz w:val="24"/>
          <w:szCs w:val="24"/>
          <w:lang w:val="ru-RU"/>
        </w:rPr>
        <w:t>МБОУ СОШ п. Сеймчан</w:t>
      </w: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разработана в соответствии с требованиями:</w:t>
      </w:r>
    </w:p>
    <w:p w:rsidR="0088577E" w:rsidRPr="00961D3D" w:rsidRDefault="009F1CC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88577E" w:rsidRPr="00961D3D" w:rsidRDefault="009F1CC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:rsidR="0088577E" w:rsidRPr="00961D3D" w:rsidRDefault="009F1CC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372 «Об утверждении федеральной образовательной программы начального общего образования»;</w:t>
      </w:r>
    </w:p>
    <w:p w:rsidR="0088577E" w:rsidRPr="00961D3D" w:rsidRDefault="009F1CC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88577E" w:rsidRPr="00961D3D" w:rsidRDefault="009F1CC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88577E" w:rsidRPr="00961D3D" w:rsidRDefault="009F1CC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88577E" w:rsidRPr="00961D3D" w:rsidRDefault="009F1CC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 xml:space="preserve">концепции преподавания учебного предмета «Физическая культура», утвержденной решением Коллегии </w:t>
      </w:r>
      <w:proofErr w:type="spellStart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 xml:space="preserve"> от 24.12.2018;</w:t>
      </w:r>
    </w:p>
    <w:p w:rsidR="0088577E" w:rsidRPr="00961D3D" w:rsidRDefault="009F1CC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концепции развития детско-юношеского спорта в Российской Федерации до 2030 года, утвержденной распоряжением Правительства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РФ от 28.12.2021 № 3894-р;</w:t>
      </w:r>
    </w:p>
    <w:p w:rsidR="0088577E" w:rsidRPr="00961D3D" w:rsidRDefault="009F1CC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учебного плана начального общего образования, утвержденного приказом </w:t>
      </w:r>
      <w:r w:rsidR="00961D3D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</w:t>
      </w:r>
      <w:proofErr w:type="spellStart"/>
      <w:r w:rsidR="00961D3D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Start"/>
      <w:r w:rsidR="00961D3D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961D3D">
        <w:rPr>
          <w:rFonts w:hAnsi="Times New Roman" w:cs="Times New Roman"/>
          <w:color w:val="000000"/>
          <w:sz w:val="24"/>
          <w:szCs w:val="24"/>
          <w:lang w:val="ru-RU"/>
        </w:rPr>
        <w:t>еймчан</w:t>
      </w:r>
      <w:proofErr w:type="spellEnd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8577E" w:rsidRPr="00961D3D" w:rsidRDefault="009F1CC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федеральной рабочей программы по учебному предмету «Физическая культура».</w:t>
      </w:r>
    </w:p>
    <w:p w:rsidR="0088577E" w:rsidRPr="00961D3D" w:rsidRDefault="009F1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ориентирована на целевые приоритеты, сформулированные в федеральной рабочей программе воспитания и в рабочей программе воспитания</w:t>
      </w:r>
      <w:r w:rsidR="00961D3D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СОШ </w:t>
      </w:r>
      <w:proofErr w:type="spellStart"/>
      <w:r w:rsidR="00961D3D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Start"/>
      <w:r w:rsidR="00961D3D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961D3D">
        <w:rPr>
          <w:rFonts w:hAnsi="Times New Roman" w:cs="Times New Roman"/>
          <w:color w:val="000000"/>
          <w:sz w:val="24"/>
          <w:szCs w:val="24"/>
          <w:lang w:val="ru-RU"/>
        </w:rPr>
        <w:t>еймчан</w:t>
      </w:r>
      <w:proofErr w:type="spellEnd"/>
    </w:p>
    <w:p w:rsidR="0088577E" w:rsidRPr="00961D3D" w:rsidRDefault="009F1CC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88577E" w:rsidRPr="00961D3D" w:rsidRDefault="009F1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Программа по физической культуре разработана с учетом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88577E" w:rsidRPr="00961D3D" w:rsidRDefault="009F1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88577E" w:rsidRPr="00961D3D" w:rsidRDefault="009F1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</w:t>
      </w:r>
    </w:p>
    <w:p w:rsidR="0088577E" w:rsidRPr="00961D3D" w:rsidRDefault="009F1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-ориентированной направленности.</w:t>
      </w:r>
    </w:p>
    <w:p w:rsidR="0088577E" w:rsidRPr="00961D3D" w:rsidRDefault="009F1CC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 xml:space="preserve"> Существенным достижением такой ориентации является постепенное вовлечение обучающихся в здоровый образ жизни за счет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88577E" w:rsidRPr="00961D3D" w:rsidRDefault="009F1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88577E" w:rsidRPr="00961D3D" w:rsidRDefault="009F1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</w:t>
      </w:r>
      <w:proofErr w:type="spellStart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 xml:space="preserve">. Как и любая деятельность, она включает в себя </w:t>
      </w:r>
      <w:proofErr w:type="gramStart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информационный</w:t>
      </w:r>
      <w:proofErr w:type="gramEnd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операциональный</w:t>
      </w:r>
      <w:proofErr w:type="spellEnd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 xml:space="preserve"> и мотивационно-процессуальный компоненты, </w:t>
      </w: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которые находят свое отражение в соответствующих дидактических линиях учебного предмета.</w:t>
      </w:r>
    </w:p>
    <w:p w:rsidR="0088577E" w:rsidRPr="00961D3D" w:rsidRDefault="009F1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proofErr w:type="gramEnd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88577E" w:rsidRPr="00961D3D" w:rsidRDefault="009F1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Содержание модуля «</w:t>
      </w:r>
      <w:proofErr w:type="spellStart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свое содержание для модуля «</w:t>
      </w:r>
      <w:proofErr w:type="spellStart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</w:t>
      </w:r>
    </w:p>
    <w:p w:rsidR="0088577E" w:rsidRPr="00961D3D" w:rsidRDefault="009F1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Содержание программы по физической культуре изложено по годам обучения и раскрывает основные ее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</w:t>
      </w:r>
    </w:p>
    <w:p w:rsidR="0088577E" w:rsidRPr="00961D3D" w:rsidRDefault="009F1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 xml:space="preserve">Планируемые результаты включают в себя личностные, </w:t>
      </w:r>
      <w:proofErr w:type="spellStart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предметные результаты.</w:t>
      </w:r>
    </w:p>
    <w:p w:rsidR="0088577E" w:rsidRPr="00961D3D" w:rsidRDefault="009F1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Результативность освоения учебного предмета </w:t>
      </w:r>
      <w:proofErr w:type="gramStart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88577E" w:rsidRPr="00961D3D" w:rsidRDefault="009F1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‌Общее число часов для изучения физической культуры на уровне начального общего образования составляет – в 3-м классе – 102 часа (3 часа в неделю</w:t>
      </w:r>
      <w:r w:rsidR="00961D3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.‌</w:t>
      </w:r>
    </w:p>
    <w:p w:rsidR="0088577E" w:rsidRPr="00961D3D" w:rsidRDefault="009F1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 xml:space="preserve"> от 21.09.2022 № 858:</w:t>
      </w:r>
    </w:p>
    <w:p w:rsidR="0088577E" w:rsidRPr="00961D3D" w:rsidRDefault="009F1CCB" w:rsidP="00961D3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Физическая культура. 3 класс/ Матвеев А.П., АО «Издательство "Просвещение"»;</w:t>
      </w:r>
      <w:r w:rsidRPr="00961D3D">
        <w:rPr>
          <w:rFonts w:hAnsi="Times New Roman" w:cs="Times New Roman"/>
          <w:color w:val="000000"/>
          <w:sz w:val="24"/>
          <w:szCs w:val="24"/>
        </w:rPr>
        <w:t> </w:t>
      </w:r>
    </w:p>
    <w:p w:rsidR="0088577E" w:rsidRPr="00961D3D" w:rsidRDefault="009F1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Электронные образовательные ресурсы, допущенные к использованию при реализации образовательными организациями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653:</w:t>
      </w:r>
    </w:p>
    <w:p w:rsidR="0088577E" w:rsidRPr="00961D3D" w:rsidRDefault="009F1CC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Физическая культура. РЭШ.</w:t>
      </w:r>
      <w:r>
        <w:rPr>
          <w:rFonts w:hAnsi="Times New Roman" w:cs="Times New Roman"/>
          <w:color w:val="000000"/>
          <w:sz w:val="24"/>
          <w:szCs w:val="24"/>
        </w:rPr>
        <w:t> https</w:t>
      </w: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resh</w:t>
      </w:r>
      <w:proofErr w:type="spellEnd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edu</w:t>
      </w:r>
      <w:proofErr w:type="spellEnd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subject</w:t>
      </w: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/9/</w:t>
      </w:r>
    </w:p>
    <w:p w:rsidR="0088577E" w:rsidRPr="000441DE" w:rsidRDefault="0088577E" w:rsidP="00961D3D">
      <w:pPr>
        <w:ind w:left="42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8577E" w:rsidRPr="00961D3D" w:rsidRDefault="009F1CCB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961D3D">
        <w:rPr>
          <w:b/>
          <w:bCs/>
          <w:color w:val="252525"/>
          <w:spacing w:val="-2"/>
          <w:sz w:val="48"/>
          <w:szCs w:val="48"/>
          <w:lang w:val="ru-RU"/>
        </w:rPr>
        <w:t>Содержание учебного предмета</w:t>
      </w:r>
    </w:p>
    <w:p w:rsidR="0088577E" w:rsidRPr="00961D3D" w:rsidRDefault="009F1CCB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961D3D">
        <w:rPr>
          <w:b/>
          <w:bCs/>
          <w:color w:val="252525"/>
          <w:spacing w:val="-2"/>
          <w:sz w:val="42"/>
          <w:szCs w:val="42"/>
          <w:lang w:val="ru-RU"/>
        </w:rPr>
        <w:t>3-й класс</w:t>
      </w:r>
    </w:p>
    <w:p w:rsidR="0088577E" w:rsidRPr="00961D3D" w:rsidRDefault="009F1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Знания о физической культуре</w:t>
      </w:r>
    </w:p>
    <w:p w:rsidR="0088577E" w:rsidRPr="00961D3D" w:rsidRDefault="009F1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88577E" w:rsidRPr="00961D3D" w:rsidRDefault="009F1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Способы самостоятельной деятельности</w:t>
      </w:r>
    </w:p>
    <w:p w:rsidR="0088577E" w:rsidRPr="00961D3D" w:rsidRDefault="009F1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88577E" w:rsidRPr="00961D3D" w:rsidRDefault="009F1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Физическое совершенствование</w:t>
      </w:r>
    </w:p>
    <w:p w:rsidR="0088577E" w:rsidRPr="00961D3D" w:rsidRDefault="009F1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Оздоровительная физическая культура</w:t>
      </w:r>
    </w:p>
    <w:p w:rsidR="0088577E" w:rsidRPr="00961D3D" w:rsidRDefault="009F1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88577E" w:rsidRPr="00961D3D" w:rsidRDefault="009F1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Спортивно-оздоровительная физическая культура.</w:t>
      </w:r>
    </w:p>
    <w:p w:rsidR="0088577E" w:rsidRPr="00961D3D" w:rsidRDefault="009F1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Гимнастика с основами акробатики</w:t>
      </w:r>
    </w:p>
    <w:p w:rsidR="0088577E" w:rsidRPr="00961D3D" w:rsidRDefault="009F1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 xml:space="preserve">Строевые упражнения в движении </w:t>
      </w:r>
      <w:proofErr w:type="spellStart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противоходом</w:t>
      </w:r>
      <w:proofErr w:type="spellEnd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, перестроении из колонны по одному в колонну по три, стоя на месте и в движении. Упражнения в лазании по канату в три приема. Упражнения на гимнастической скамейке в передвижении стилизованными способами ходьбы: вперед,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</w:t>
      </w:r>
    </w:p>
    <w:p w:rsidR="0088577E" w:rsidRPr="00961D3D" w:rsidRDefault="009F1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Упражнения в передвижении по гимнастической стенке: ходьба приставным шагом правым и левым боком по нижней жерди, лазанье разноименным способом. Прыжки через скакалку с изменяющейся скоростью вращения на двух ногах и поочередно на правой и левой ноге, прыжки через скакалку назад с равномерной скоростью.</w:t>
      </w:r>
    </w:p>
    <w:p w:rsidR="0088577E" w:rsidRPr="00961D3D" w:rsidRDefault="009F1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88577E" w:rsidRPr="00961D3D" w:rsidRDefault="009F1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Легкая атлетика</w:t>
      </w:r>
    </w:p>
    <w:p w:rsidR="0088577E" w:rsidRPr="00961D3D" w:rsidRDefault="009F1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</w:t>
      </w:r>
    </w:p>
    <w:p w:rsidR="0088577E" w:rsidRPr="00961D3D" w:rsidRDefault="009F1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Лыжная подготовка</w:t>
      </w:r>
    </w:p>
    <w:p w:rsidR="0088577E" w:rsidRPr="00961D3D" w:rsidRDefault="009F1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Передвижение одновременным </w:t>
      </w:r>
      <w:proofErr w:type="spellStart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двухшажным</w:t>
      </w:r>
      <w:proofErr w:type="spellEnd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 xml:space="preserve"> ходом. Упражнения в поворотах на лыжах переступанием стоя на месте и в движении. Торможение плугом.</w:t>
      </w:r>
    </w:p>
    <w:p w:rsidR="0088577E" w:rsidRPr="00961D3D" w:rsidRDefault="009F1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Плавательная подготовка.</w:t>
      </w:r>
    </w:p>
    <w:p w:rsidR="0088577E" w:rsidRPr="00961D3D" w:rsidRDefault="009F1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</w:t>
      </w:r>
    </w:p>
    <w:p w:rsidR="0088577E" w:rsidRPr="00961D3D" w:rsidRDefault="009F1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Подвижные и спортивные игры</w:t>
      </w:r>
    </w:p>
    <w:p w:rsidR="0088577E" w:rsidRPr="00961D3D" w:rsidRDefault="009F1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Подвижные игры на точность движений с приемами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прием и передача мяча снизу двумя руками на месте и в движении. Футбол: ведение футбольного мяча, удар по неподвижному футбольному мячу.</w:t>
      </w:r>
    </w:p>
    <w:p w:rsidR="0088577E" w:rsidRPr="00961D3D" w:rsidRDefault="009F1CC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-ориентированная физическая культура.</w:t>
      </w:r>
    </w:p>
    <w:p w:rsidR="0088577E" w:rsidRPr="00961D3D" w:rsidRDefault="009F1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Развитие основных физических каче</w:t>
      </w:r>
      <w:proofErr w:type="gramStart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ств ср</w:t>
      </w:r>
      <w:proofErr w:type="gramEnd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едствами базовых видов спорта. Подготовка к выполнению нормативных требований комплекса ГТО.</w:t>
      </w:r>
    </w:p>
    <w:p w:rsidR="009B11DC" w:rsidRDefault="009B11D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9B11DC" w:rsidRDefault="009B11D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88577E" w:rsidRPr="00961D3D" w:rsidRDefault="009F1CCB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961D3D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программы</w:t>
      </w:r>
    </w:p>
    <w:p w:rsidR="0088577E" w:rsidRPr="00961D3D" w:rsidRDefault="009F1CCB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961D3D">
        <w:rPr>
          <w:b/>
          <w:bCs/>
          <w:color w:val="252525"/>
          <w:spacing w:val="-2"/>
          <w:sz w:val="42"/>
          <w:szCs w:val="42"/>
          <w:lang w:val="ru-RU"/>
        </w:rPr>
        <w:t>Личностные результаты</w:t>
      </w:r>
    </w:p>
    <w:p w:rsidR="0088577E" w:rsidRPr="00961D3D" w:rsidRDefault="009F1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</w:t>
      </w: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8577E" w:rsidRPr="00961D3D" w:rsidRDefault="009F1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88577E" w:rsidRPr="00961D3D" w:rsidRDefault="009F1CC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истории и развитию физической культуры народов России, осознание ее связи с трудовой деятельностью и укреплением здоровья человека;</w:t>
      </w:r>
    </w:p>
    <w:p w:rsidR="0088577E" w:rsidRPr="00961D3D" w:rsidRDefault="009F1CC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88577E" w:rsidRPr="00961D3D" w:rsidRDefault="009F1CC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88577E" w:rsidRPr="00961D3D" w:rsidRDefault="009F1CC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88577E" w:rsidRPr="00961D3D" w:rsidRDefault="009F1CC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стремление к формированию культуры здоровья, соблюдению правил здорового образа жизни;</w:t>
      </w:r>
    </w:p>
    <w:p w:rsidR="0088577E" w:rsidRPr="00961D3D" w:rsidRDefault="009F1CCB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88577E" w:rsidRPr="00961D3D" w:rsidRDefault="009F1CCB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proofErr w:type="spellStart"/>
      <w:r w:rsidRPr="00961D3D">
        <w:rPr>
          <w:b/>
          <w:bCs/>
          <w:color w:val="252525"/>
          <w:spacing w:val="-2"/>
          <w:sz w:val="42"/>
          <w:szCs w:val="42"/>
          <w:lang w:val="ru-RU"/>
        </w:rPr>
        <w:t>Метапредметные</w:t>
      </w:r>
      <w:proofErr w:type="spellEnd"/>
      <w:r w:rsidRPr="00961D3D">
        <w:rPr>
          <w:b/>
          <w:bCs/>
          <w:color w:val="252525"/>
          <w:spacing w:val="-2"/>
          <w:sz w:val="42"/>
          <w:szCs w:val="42"/>
          <w:lang w:val="ru-RU"/>
        </w:rPr>
        <w:t xml:space="preserve"> результаты</w:t>
      </w:r>
    </w:p>
    <w:p w:rsidR="0088577E" w:rsidRPr="00961D3D" w:rsidRDefault="009F1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8577E" w:rsidRPr="00961D3D" w:rsidRDefault="009F1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961D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3-м классе</w:t>
      </w: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88577E" w:rsidRDefault="009F1CC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Познавательные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8577E" w:rsidRPr="00961D3D" w:rsidRDefault="009F1CC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</w:t>
      </w:r>
    </w:p>
    <w:p w:rsidR="0088577E" w:rsidRPr="00961D3D" w:rsidRDefault="009F1CC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объяснять понятие «дозировка нагрузки», правильно применять способы ее регулирования на занятиях физической культурой;</w:t>
      </w:r>
    </w:p>
    <w:p w:rsidR="0088577E" w:rsidRPr="00961D3D" w:rsidRDefault="009F1CC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понимать влияние дыхательной и зрительной гимнастики на предупреждение развития утомления при выполнении физических и умственных нагрузок;</w:t>
      </w:r>
    </w:p>
    <w:p w:rsidR="0088577E" w:rsidRPr="00961D3D" w:rsidRDefault="009F1CC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88577E" w:rsidRPr="00961D3D" w:rsidRDefault="009F1CCB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88577E" w:rsidRDefault="009F1CC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Коммуникативные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8577E" w:rsidRPr="00961D3D" w:rsidRDefault="009F1CC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организовывать совместные подвижные игры, принимать в них активное участие с соблюдением правил и норм этического поведения;</w:t>
      </w:r>
    </w:p>
    <w:p w:rsidR="0088577E" w:rsidRPr="00961D3D" w:rsidRDefault="009F1CC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правильно использовать строевые команды, названия упражнений и способов деятельности во время совместного выполнения учебных заданий;</w:t>
      </w:r>
    </w:p>
    <w:p w:rsidR="0088577E" w:rsidRPr="00961D3D" w:rsidRDefault="009F1CC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активно участвовать в обсуждении учебных заданий, анализе выполнения физических упражнений и технических действий из осваиваемых видов спорта;</w:t>
      </w:r>
    </w:p>
    <w:p w:rsidR="0088577E" w:rsidRPr="00961D3D" w:rsidRDefault="009F1CCB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88577E" w:rsidRDefault="009F1CC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Регулятивные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8577E" w:rsidRPr="00961D3D" w:rsidRDefault="009F1CC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контролировать выполнение физических упражнений, корректировать их на основе сравнения с заданными образцами;</w:t>
      </w:r>
    </w:p>
    <w:p w:rsidR="0088577E" w:rsidRPr="00961D3D" w:rsidRDefault="009F1CC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</w:t>
      </w:r>
    </w:p>
    <w:p w:rsidR="0088577E" w:rsidRPr="00961D3D" w:rsidRDefault="009F1CCB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оценивать сложность возникающих игровых задач, предлагать их совместное коллективное решение.</w:t>
      </w:r>
    </w:p>
    <w:p w:rsidR="0088577E" w:rsidRPr="00961D3D" w:rsidRDefault="009F1CCB" w:rsidP="00961D3D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961D3D">
        <w:rPr>
          <w:b/>
          <w:bCs/>
          <w:color w:val="252525"/>
          <w:spacing w:val="-2"/>
          <w:sz w:val="42"/>
          <w:szCs w:val="42"/>
          <w:lang w:val="ru-RU"/>
        </w:rPr>
        <w:t>Предметные результаты</w:t>
      </w:r>
    </w:p>
    <w:p w:rsidR="0088577E" w:rsidRPr="00961D3D" w:rsidRDefault="009F1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3-й класс</w:t>
      </w:r>
    </w:p>
    <w:p w:rsidR="0088577E" w:rsidRPr="00961D3D" w:rsidRDefault="009F1C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961D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3-м классе</w:t>
      </w: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88577E" w:rsidRPr="00961D3D" w:rsidRDefault="009F1CC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во время выполнения гимнастических и акробатических упражнений, легкоатлетической, лыжной, игровой и плавательной подготовки;</w:t>
      </w:r>
    </w:p>
    <w:p w:rsidR="0088577E" w:rsidRPr="00961D3D" w:rsidRDefault="009F1CC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</w:t>
      </w:r>
    </w:p>
    <w:p w:rsidR="0088577E" w:rsidRPr="00961D3D" w:rsidRDefault="009F1CC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измерять частоту пульса и определять физическую нагрузку по ее значениям с помощью таблицы стандартных нагрузок;</w:t>
      </w:r>
    </w:p>
    <w:p w:rsidR="0088577E" w:rsidRPr="00961D3D" w:rsidRDefault="009F1CC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88577E" w:rsidRPr="00961D3D" w:rsidRDefault="009F1CC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 xml:space="preserve">выполнять движение </w:t>
      </w:r>
      <w:proofErr w:type="spellStart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противоходом</w:t>
      </w:r>
      <w:proofErr w:type="spellEnd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88577E" w:rsidRPr="00961D3D" w:rsidRDefault="009F1CC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вперед;</w:t>
      </w:r>
    </w:p>
    <w:p w:rsidR="0088577E" w:rsidRPr="00961D3D" w:rsidRDefault="009F1CC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передвигаться по нижней жерди гимнастической стенки приставным шагом в правую и левую сторону, лазать разноименным способом;</w:t>
      </w:r>
    </w:p>
    <w:p w:rsidR="0088577E" w:rsidRPr="00961D3D" w:rsidRDefault="009F1CC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 прыжки через скакалку на двух ногах и попеременно на правой и левой ноге;</w:t>
      </w:r>
    </w:p>
    <w:p w:rsidR="0088577E" w:rsidRPr="00961D3D" w:rsidRDefault="009F1CC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 упражнения ритмической гимнастики, движения танцев галоп и полька;</w:t>
      </w:r>
    </w:p>
    <w:p w:rsidR="0088577E" w:rsidRPr="00961D3D" w:rsidRDefault="009F1CC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proofErr w:type="gramEnd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 xml:space="preserve"> сидя и стоя;</w:t>
      </w:r>
    </w:p>
    <w:p w:rsidR="0088577E" w:rsidRPr="00961D3D" w:rsidRDefault="009F1CC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передвигаться на лыжах одновременным </w:t>
      </w:r>
      <w:proofErr w:type="spellStart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двухшажным</w:t>
      </w:r>
      <w:proofErr w:type="spellEnd"/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 xml:space="preserve"> ходом, спускаться с пологого склона в стойке лыжника и тормозить плугом;</w:t>
      </w:r>
    </w:p>
    <w:p w:rsidR="0088577E" w:rsidRPr="00961D3D" w:rsidRDefault="009F1CC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выполнять технические действия спортивных игр: баскетбол (ведение баскетбольного мяча на месте и движении), волейбол (прием мяча снизу и нижняя передача в парах), футбол (ведение футбольного мяча змейкой);</w:t>
      </w:r>
    </w:p>
    <w:p w:rsidR="0088577E" w:rsidRPr="00961D3D" w:rsidRDefault="009F1CCB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61D3D">
        <w:rPr>
          <w:rFonts w:hAnsi="Times New Roman" w:cs="Times New Roman"/>
          <w:color w:val="000000"/>
          <w:sz w:val="24"/>
          <w:szCs w:val="24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88577E" w:rsidRDefault="009F1CCB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Тематическое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p w:rsidR="0088577E" w:rsidRDefault="009F1CCB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 xml:space="preserve">3-й </w:t>
      </w:r>
      <w:proofErr w:type="spellStart"/>
      <w:r>
        <w:rPr>
          <w:b/>
          <w:bCs/>
          <w:color w:val="252525"/>
          <w:spacing w:val="-2"/>
          <w:sz w:val="42"/>
          <w:szCs w:val="42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4"/>
        <w:gridCol w:w="1930"/>
        <w:gridCol w:w="753"/>
        <w:gridCol w:w="1675"/>
        <w:gridCol w:w="1744"/>
        <w:gridCol w:w="2571"/>
      </w:tblGrid>
      <w:tr w:rsidR="0088577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Pr="00961D3D" w:rsidRDefault="009F1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D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8857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8857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8857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8857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77E" w:rsidRPr="009B11D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Pr="00961D3D" w:rsidRDefault="009F1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D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 1. Знания о физической культуре</w:t>
            </w:r>
          </w:p>
        </w:tc>
      </w:tr>
      <w:tr w:rsidR="00885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8857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8857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 РЭШ – resh.edu.ru/subject/9/3/</w:t>
            </w:r>
          </w:p>
        </w:tc>
      </w:tr>
      <w:tr w:rsidR="0088577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8857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77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 2. Способы самостоятельной деятельности</w:t>
            </w:r>
          </w:p>
        </w:tc>
      </w:tr>
      <w:tr w:rsidR="00885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Pr="00961D3D" w:rsidRDefault="009F1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D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8857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8857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 РЭШ – resh.edu.ru/subject/9/3/</w:t>
            </w:r>
          </w:p>
        </w:tc>
      </w:tr>
      <w:tr w:rsidR="00885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Pr="00961D3D" w:rsidRDefault="009F1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D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8857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8857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</w:tr>
      <w:tr w:rsidR="00885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нагрузка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8857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8857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</w:tr>
      <w:tr w:rsidR="0088577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8857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77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88577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 1. Оздоровительная физическая культура</w:t>
            </w:r>
          </w:p>
        </w:tc>
      </w:tr>
      <w:tr w:rsidR="00885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Закаливание организма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8857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8857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</w:tr>
      <w:tr w:rsidR="00885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Дыхательная и зрительная гимнастика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8857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8857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</w:tr>
      <w:tr w:rsidR="0088577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8857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77E" w:rsidRPr="009B11D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Pr="00961D3D" w:rsidRDefault="009F1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D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 2. Спортивно-оздоровительная физическая культура</w:t>
            </w:r>
          </w:p>
        </w:tc>
      </w:tr>
      <w:tr w:rsidR="00885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8857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8857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</w:tr>
      <w:tr w:rsidR="00885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8857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8857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</w:tr>
      <w:tr w:rsidR="00885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8857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8857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</w:tr>
      <w:tr w:rsidR="00885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Плавательная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8857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8857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</w:tr>
      <w:tr w:rsidR="00885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8857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8857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</w:tr>
      <w:tr w:rsidR="0088577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8857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77E" w:rsidRPr="009B11D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Pr="00961D3D" w:rsidRDefault="009F1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D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3. </w:t>
            </w:r>
            <w:proofErr w:type="spellStart"/>
            <w:r w:rsidRPr="00961D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Прикладно</w:t>
            </w:r>
            <w:proofErr w:type="spellEnd"/>
            <w:r w:rsidRPr="00961D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-ориентированная физическая культура</w:t>
            </w:r>
          </w:p>
        </w:tc>
      </w:tr>
      <w:tr w:rsidR="008857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Pr="00961D3D" w:rsidRDefault="009F1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D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8857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8857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88577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8857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77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Pr="00961D3D" w:rsidRDefault="009F1C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1D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9F1C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577E" w:rsidRDefault="008857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F1CCB" w:rsidRDefault="009F1CCB" w:rsidP="00961D3D">
      <w:pPr>
        <w:spacing w:line="600" w:lineRule="atLeast"/>
      </w:pPr>
    </w:p>
    <w:sectPr w:rsidR="009F1CCB" w:rsidSect="009B11DC">
      <w:pgSz w:w="11907" w:h="16839"/>
      <w:pgMar w:top="113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75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75D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313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927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210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CE5E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5D4F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4F5D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6422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E91B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F04F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F71C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900E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6E50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4250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FC36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4F01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6D01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D613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D81F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8"/>
  </w:num>
  <w:num w:numId="5">
    <w:abstractNumId w:val="13"/>
  </w:num>
  <w:num w:numId="6">
    <w:abstractNumId w:val="2"/>
  </w:num>
  <w:num w:numId="7">
    <w:abstractNumId w:val="14"/>
  </w:num>
  <w:num w:numId="8">
    <w:abstractNumId w:val="10"/>
  </w:num>
  <w:num w:numId="9">
    <w:abstractNumId w:val="15"/>
  </w:num>
  <w:num w:numId="10">
    <w:abstractNumId w:val="7"/>
  </w:num>
  <w:num w:numId="11">
    <w:abstractNumId w:val="5"/>
  </w:num>
  <w:num w:numId="12">
    <w:abstractNumId w:val="1"/>
  </w:num>
  <w:num w:numId="13">
    <w:abstractNumId w:val="6"/>
  </w:num>
  <w:num w:numId="14">
    <w:abstractNumId w:val="4"/>
  </w:num>
  <w:num w:numId="15">
    <w:abstractNumId w:val="19"/>
  </w:num>
  <w:num w:numId="16">
    <w:abstractNumId w:val="11"/>
  </w:num>
  <w:num w:numId="17">
    <w:abstractNumId w:val="12"/>
  </w:num>
  <w:num w:numId="18">
    <w:abstractNumId w:val="17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41DE"/>
    <w:rsid w:val="002D33B1"/>
    <w:rsid w:val="002D3591"/>
    <w:rsid w:val="003514A0"/>
    <w:rsid w:val="004F7E17"/>
    <w:rsid w:val="005A05CE"/>
    <w:rsid w:val="00653AF6"/>
    <w:rsid w:val="007F0F14"/>
    <w:rsid w:val="0088577E"/>
    <w:rsid w:val="00961D3D"/>
    <w:rsid w:val="009B11DC"/>
    <w:rsid w:val="009F1CCB"/>
    <w:rsid w:val="00B73A5A"/>
    <w:rsid w:val="00CC0CCF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2899</Words>
  <Characters>16529</Characters>
  <Application>Microsoft Office Word</Application>
  <DocSecurity>0</DocSecurity>
  <Lines>137</Lines>
  <Paragraphs>38</Paragraphs>
  <ScaleCrop>false</ScaleCrop>
  <Company/>
  <LinksUpToDate>false</LinksUpToDate>
  <CharactersWithSpaces>19390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zavuch</cp:lastModifiedBy>
  <cp:revision>6</cp:revision>
  <dcterms:created xsi:type="dcterms:W3CDTF">2011-11-02T04:15:00Z</dcterms:created>
  <dcterms:modified xsi:type="dcterms:W3CDTF">2023-10-17T05:48:00Z</dcterms:modified>
</cp:coreProperties>
</file>